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重庆市医药生物技术协会科研育苗项目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项目经费决算表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0" w:firstLineChars="2800"/>
        <w:textAlignment w:val="auto"/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  <w:t>单位：    元</w:t>
      </w:r>
    </w:p>
    <w:tbl>
      <w:tblPr>
        <w:tblStyle w:val="3"/>
        <w:tblW w:w="51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679"/>
        <w:gridCol w:w="1499"/>
        <w:gridCol w:w="693"/>
        <w:gridCol w:w="1382"/>
        <w:gridCol w:w="1524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bCs/>
                <w:sz w:val="28"/>
              </w:rPr>
            </w:pPr>
            <w:r>
              <w:rPr>
                <w:rFonts w:hint="eastAsia" w:ascii="方正黑体_GBK" w:eastAsia="方正黑体_GBK"/>
                <w:bCs/>
                <w:sz w:val="28"/>
              </w:rPr>
              <w:t>经费来源</w:t>
            </w:r>
          </w:p>
        </w:tc>
        <w:tc>
          <w:tcPr>
            <w:tcW w:w="284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bCs/>
                <w:sz w:val="28"/>
                <w:lang w:val="en-US" w:eastAsia="zh-CN"/>
              </w:rPr>
            </w:pPr>
            <w:r>
              <w:rPr>
                <w:rFonts w:hint="eastAsia" w:ascii="方正黑体_GBK" w:eastAsia="方正黑体_GBK"/>
                <w:bCs/>
                <w:sz w:val="28"/>
              </w:rPr>
              <w:t>经费支</w:t>
            </w:r>
            <w:r>
              <w:rPr>
                <w:rFonts w:hint="eastAsia" w:ascii="方正黑体_GBK" w:eastAsia="方正黑体_GBK"/>
                <w:bCs/>
                <w:sz w:val="28"/>
                <w:lang w:val="en-US" w:eastAsia="zh-CN"/>
              </w:rPr>
              <w:t>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4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00" w:lineRule="auto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序号</w:t>
            </w:r>
          </w:p>
        </w:tc>
        <w:tc>
          <w:tcPr>
            <w:tcW w:w="95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00" w:lineRule="auto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科目</w:t>
            </w:r>
          </w:p>
        </w:tc>
        <w:tc>
          <w:tcPr>
            <w:tcW w:w="85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00" w:lineRule="auto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概算数</w:t>
            </w:r>
          </w:p>
        </w:tc>
        <w:tc>
          <w:tcPr>
            <w:tcW w:w="39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00" w:lineRule="auto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序号</w:t>
            </w:r>
          </w:p>
        </w:tc>
        <w:tc>
          <w:tcPr>
            <w:tcW w:w="78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00" w:lineRule="auto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科目</w:t>
            </w:r>
          </w:p>
        </w:tc>
        <w:tc>
          <w:tcPr>
            <w:tcW w:w="165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00" w:lineRule="auto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34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00" w:lineRule="auto"/>
              <w:jc w:val="center"/>
              <w:rPr>
                <w:rFonts w:ascii="方正黑体_GBK" w:eastAsia="方正黑体_GBK"/>
                <w:bCs/>
                <w:sz w:val="24"/>
              </w:rPr>
            </w:pPr>
          </w:p>
        </w:tc>
        <w:tc>
          <w:tcPr>
            <w:tcW w:w="39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00" w:lineRule="auto"/>
              <w:jc w:val="center"/>
              <w:rPr>
                <w:rFonts w:ascii="方正黑体_GBK" w:eastAsia="方正黑体_GBK"/>
                <w:bCs/>
                <w:sz w:val="24"/>
              </w:rPr>
            </w:pPr>
          </w:p>
        </w:tc>
        <w:tc>
          <w:tcPr>
            <w:tcW w:w="78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00" w:lineRule="auto"/>
              <w:jc w:val="center"/>
              <w:rPr>
                <w:rFonts w:ascii="方正黑体_GBK" w:eastAsia="方正黑体_GBK"/>
                <w:bCs/>
                <w:sz w:val="24"/>
              </w:rPr>
            </w:pPr>
          </w:p>
        </w:tc>
        <w:tc>
          <w:tcPr>
            <w:tcW w:w="8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协会</w:t>
            </w:r>
          </w:p>
          <w:p>
            <w:pPr>
              <w:adjustRightInd w:val="0"/>
              <w:snapToGrid w:val="0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资助资金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协会资助资金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left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一、直接费用</w:t>
            </w:r>
          </w:p>
        </w:tc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单位投入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设备费</w:t>
            </w:r>
          </w:p>
        </w:tc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8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业务费</w:t>
            </w:r>
          </w:p>
        </w:tc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8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劳务费</w:t>
            </w:r>
          </w:p>
        </w:tc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8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left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二、间接费用</w:t>
            </w:r>
          </w:p>
        </w:tc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8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管理费</w:t>
            </w:r>
          </w:p>
        </w:tc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8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绩效</w:t>
            </w:r>
            <w:r>
              <w:rPr>
                <w:rFonts w:ascii="仿宋_GB2312" w:eastAsia="仿宋_GB2312"/>
                <w:bCs/>
                <w:sz w:val="24"/>
              </w:rPr>
              <w:t>支</w:t>
            </w:r>
            <w:r>
              <w:rPr>
                <w:rFonts w:hint="eastAsia" w:ascii="仿宋_GB2312" w:eastAsia="仿宋_GB2312"/>
                <w:bCs/>
                <w:sz w:val="24"/>
              </w:rPr>
              <w:t>出</w:t>
            </w:r>
          </w:p>
        </w:tc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8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  <w:jc w:val="center"/>
        </w:trPr>
        <w:tc>
          <w:tcPr>
            <w:tcW w:w="34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合  计</w:t>
            </w:r>
          </w:p>
        </w:tc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【与协会资助资金概算数一致】</w:t>
            </w:r>
          </w:p>
        </w:tc>
        <w:tc>
          <w:tcPr>
            <w:tcW w:w="78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【与单位资助额度一致】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exact"/>
          <w:jc w:val="center"/>
        </w:trPr>
        <w:tc>
          <w:tcPr>
            <w:tcW w:w="1302" w:type="pct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来源合计</w:t>
            </w:r>
          </w:p>
        </w:tc>
        <w:tc>
          <w:tcPr>
            <w:tcW w:w="85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支出合计</w:t>
            </w:r>
          </w:p>
        </w:tc>
        <w:tc>
          <w:tcPr>
            <w:tcW w:w="16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【与来源合计一致】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exact"/>
          <w:jc w:val="center"/>
        </w:trPr>
        <w:tc>
          <w:tcPr>
            <w:tcW w:w="130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hint="default" w:ascii="方正黑体_GBK" w:eastAsia="方正黑体_GBK"/>
                <w:bCs/>
                <w:sz w:val="24"/>
                <w:lang w:val="en-US" w:eastAsia="zh-CN"/>
              </w:rPr>
            </w:pPr>
            <w:r>
              <w:rPr>
                <w:rFonts w:hint="eastAsia" w:ascii="方正黑体_GBK" w:eastAsia="方正黑体_GBK"/>
                <w:bCs/>
                <w:sz w:val="24"/>
                <w:lang w:val="en-US" w:eastAsia="zh-CN"/>
              </w:rPr>
              <w:t>所在单位财务审核</w:t>
            </w:r>
          </w:p>
        </w:tc>
        <w:tc>
          <w:tcPr>
            <w:tcW w:w="2041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 xml:space="preserve">  审核人：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 xml:space="preserve">       （签字）             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 xml:space="preserve">          年   月   日</w:t>
            </w:r>
          </w:p>
        </w:tc>
        <w:tc>
          <w:tcPr>
            <w:tcW w:w="1656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【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单位财务签章</w:t>
            </w:r>
            <w:r>
              <w:rPr>
                <w:rFonts w:hint="eastAsia" w:ascii="仿宋_GB2312" w:eastAsia="仿宋_GB2312"/>
                <w:bCs/>
                <w:sz w:val="24"/>
              </w:rPr>
              <w:t>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40"/>
        </w:rPr>
      </w:pPr>
    </w:p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1OTYwOWQxZTBiOWFmMmE2NWJlOTYwNThkZDU1NDUifQ=="/>
  </w:docVars>
  <w:rsids>
    <w:rsidRoot w:val="17A26CB8"/>
    <w:rsid w:val="17A26CB8"/>
    <w:rsid w:val="20EA1B8A"/>
    <w:rsid w:val="231B51A8"/>
    <w:rsid w:val="6979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kinsoku w:val="0"/>
      <w:autoSpaceDE w:val="0"/>
      <w:autoSpaceDN w:val="0"/>
      <w:adjustRightInd w:val="0"/>
      <w:snapToGrid w:val="0"/>
      <w:spacing w:after="12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2023-12-07T10:23:00Z</dcterms:created>
  <dc:creator>小景</dc:creator>
  <cp:lastModifiedBy>小景</cp:lastModifiedBy>
  <dcterms:modified xsi:type="dcterms:W3CDTF">2023-12-07T10:23:18Z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7988D84009DB4A5791FFA785CCD4EB70_11</vt:lpwstr>
  </property>
</Properties>
</file>